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95C4C" w14:textId="4EB50EEC" w:rsidR="002A569D" w:rsidRDefault="002A569D" w:rsidP="009A2E8A">
      <w:pPr>
        <w:spacing w:line="276" w:lineRule="auto"/>
        <w:ind w:left="-284"/>
      </w:pPr>
      <w:r>
        <w:rPr>
          <w:noProof/>
        </w:rPr>
        <w:drawing>
          <wp:inline distT="0" distB="0" distL="0" distR="0" wp14:anchorId="0E6D6ADC" wp14:editId="0D8858F1">
            <wp:extent cx="3673503" cy="497175"/>
            <wp:effectExtent l="0" t="0" r="317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5544" cy="508279"/>
                    </a:xfrm>
                    <a:prstGeom prst="rect">
                      <a:avLst/>
                    </a:prstGeom>
                    <a:noFill/>
                    <a:ln>
                      <a:noFill/>
                    </a:ln>
                  </pic:spPr>
                </pic:pic>
              </a:graphicData>
            </a:graphic>
          </wp:inline>
        </w:drawing>
      </w:r>
      <w:r w:rsidR="009A2E8A">
        <w:tab/>
      </w:r>
      <w:r w:rsidR="009A2E8A">
        <w:tab/>
      </w:r>
      <w:r w:rsidR="009A2E8A">
        <w:tab/>
      </w:r>
      <w:r w:rsidR="009A2E8A">
        <w:tab/>
      </w:r>
      <w:r w:rsidR="009A2E8A">
        <w:tab/>
      </w:r>
      <w:r w:rsidR="00B240D6">
        <w:t xml:space="preserve">    </w:t>
      </w:r>
      <w:r w:rsidR="00D54A95">
        <w:t xml:space="preserve"> </w:t>
      </w:r>
      <w:r w:rsidR="00B240D6">
        <w:t xml:space="preserve"> </w:t>
      </w:r>
      <w:r w:rsidR="00D54A95">
        <w:t>8</w:t>
      </w:r>
      <w:r w:rsidR="009A2E8A">
        <w:t xml:space="preserve"> </w:t>
      </w:r>
      <w:r w:rsidR="007B1AE2">
        <w:t>Ekim</w:t>
      </w:r>
      <w:r w:rsidR="009A2E8A">
        <w:t xml:space="preserve"> 202</w:t>
      </w:r>
      <w:r w:rsidR="007B1AE2">
        <w:t>4</w:t>
      </w:r>
    </w:p>
    <w:p w14:paraId="3469DE2F" w14:textId="77777777" w:rsidR="009A2E8A" w:rsidRDefault="009A2E8A" w:rsidP="009A2E8A">
      <w:pPr>
        <w:spacing w:line="276" w:lineRule="auto"/>
        <w:ind w:left="-284"/>
      </w:pPr>
    </w:p>
    <w:p w14:paraId="386D563D" w14:textId="5E61EE86" w:rsidR="581C95C9" w:rsidRPr="0014094C" w:rsidRDefault="581C95C9" w:rsidP="0014094C">
      <w:pPr>
        <w:spacing w:line="276" w:lineRule="auto"/>
        <w:ind w:left="709"/>
        <w:jc w:val="center"/>
        <w:rPr>
          <w:b/>
          <w:bCs/>
          <w:sz w:val="48"/>
          <w:szCs w:val="48"/>
        </w:rPr>
      </w:pPr>
      <w:r w:rsidRPr="4B285150">
        <w:rPr>
          <w:b/>
          <w:bCs/>
          <w:sz w:val="52"/>
          <w:szCs w:val="52"/>
        </w:rPr>
        <w:t>Cengiz Holding’</w:t>
      </w:r>
      <w:r w:rsidR="0014094C">
        <w:rPr>
          <w:b/>
          <w:bCs/>
          <w:sz w:val="52"/>
          <w:szCs w:val="52"/>
        </w:rPr>
        <w:t>d</w:t>
      </w:r>
      <w:r w:rsidRPr="4B285150">
        <w:rPr>
          <w:b/>
          <w:bCs/>
          <w:sz w:val="52"/>
          <w:szCs w:val="52"/>
        </w:rPr>
        <w:t>en elektrikli araç bataryaları için uluslararası iş</w:t>
      </w:r>
      <w:r w:rsidR="1BF8F4EA" w:rsidRPr="4B285150">
        <w:rPr>
          <w:b/>
          <w:bCs/>
          <w:sz w:val="52"/>
          <w:szCs w:val="52"/>
        </w:rPr>
        <w:t xml:space="preserve"> </w:t>
      </w:r>
      <w:r w:rsidRPr="4B285150">
        <w:rPr>
          <w:b/>
          <w:bCs/>
          <w:sz w:val="52"/>
          <w:szCs w:val="52"/>
        </w:rPr>
        <w:t>birliği</w:t>
      </w:r>
    </w:p>
    <w:p w14:paraId="577AB736" w14:textId="12C7FBE8" w:rsidR="0014094C" w:rsidRDefault="002F52E6" w:rsidP="00B843A7">
      <w:pPr>
        <w:spacing w:line="276" w:lineRule="auto"/>
        <w:ind w:left="709"/>
        <w:jc w:val="center"/>
        <w:rPr>
          <w:b/>
          <w:bCs/>
          <w:sz w:val="26"/>
          <w:szCs w:val="26"/>
        </w:rPr>
      </w:pPr>
      <w:r w:rsidRPr="4B285150">
        <w:rPr>
          <w:b/>
          <w:bCs/>
          <w:sz w:val="26"/>
          <w:szCs w:val="26"/>
        </w:rPr>
        <w:t>Türkiye’nin en büyük sanayi kuruluşlarından biri olan Cengiz Holding</w:t>
      </w:r>
      <w:r w:rsidR="009B503A" w:rsidRPr="4B285150">
        <w:rPr>
          <w:b/>
          <w:bCs/>
          <w:sz w:val="26"/>
          <w:szCs w:val="26"/>
        </w:rPr>
        <w:t xml:space="preserve">’in </w:t>
      </w:r>
      <w:r w:rsidR="00DC3E15">
        <w:rPr>
          <w:b/>
          <w:bCs/>
          <w:sz w:val="26"/>
          <w:szCs w:val="26"/>
        </w:rPr>
        <w:t xml:space="preserve">kobalt </w:t>
      </w:r>
      <w:r w:rsidR="009605F2">
        <w:rPr>
          <w:b/>
          <w:bCs/>
          <w:sz w:val="26"/>
          <w:szCs w:val="26"/>
        </w:rPr>
        <w:t xml:space="preserve">ve </w:t>
      </w:r>
      <w:proofErr w:type="gramStart"/>
      <w:r w:rsidR="003247C5">
        <w:rPr>
          <w:b/>
          <w:bCs/>
          <w:sz w:val="26"/>
          <w:szCs w:val="26"/>
        </w:rPr>
        <w:t>nikel</w:t>
      </w:r>
      <w:proofErr w:type="gramEnd"/>
      <w:r w:rsidR="003247C5">
        <w:rPr>
          <w:b/>
          <w:bCs/>
          <w:sz w:val="26"/>
          <w:szCs w:val="26"/>
        </w:rPr>
        <w:t xml:space="preserve"> </w:t>
      </w:r>
      <w:r w:rsidR="00DC3E15">
        <w:rPr>
          <w:b/>
          <w:bCs/>
          <w:sz w:val="26"/>
          <w:szCs w:val="26"/>
        </w:rPr>
        <w:t>uç ürünler üreten</w:t>
      </w:r>
      <w:r w:rsidR="00E84646">
        <w:rPr>
          <w:b/>
          <w:bCs/>
          <w:sz w:val="26"/>
          <w:szCs w:val="26"/>
        </w:rPr>
        <w:t xml:space="preserve"> tesisi</w:t>
      </w:r>
      <w:r w:rsidR="19C90F5C" w:rsidRPr="4B285150">
        <w:rPr>
          <w:b/>
          <w:bCs/>
          <w:sz w:val="26"/>
          <w:szCs w:val="26"/>
        </w:rPr>
        <w:t xml:space="preserve"> </w:t>
      </w:r>
      <w:proofErr w:type="spellStart"/>
      <w:r w:rsidRPr="4B285150">
        <w:rPr>
          <w:b/>
          <w:bCs/>
          <w:sz w:val="26"/>
          <w:szCs w:val="26"/>
        </w:rPr>
        <w:t>ICoNiChem</w:t>
      </w:r>
      <w:proofErr w:type="spellEnd"/>
      <w:r w:rsidR="480AD646" w:rsidRPr="4B285150">
        <w:rPr>
          <w:b/>
          <w:bCs/>
          <w:sz w:val="26"/>
          <w:szCs w:val="26"/>
        </w:rPr>
        <w:t>,</w:t>
      </w:r>
      <w:r w:rsidR="00526525" w:rsidRPr="4B285150">
        <w:rPr>
          <w:b/>
          <w:bCs/>
          <w:sz w:val="26"/>
          <w:szCs w:val="26"/>
        </w:rPr>
        <w:t xml:space="preserve"> </w:t>
      </w:r>
      <w:r w:rsidR="003247C5">
        <w:rPr>
          <w:b/>
          <w:bCs/>
          <w:sz w:val="26"/>
          <w:szCs w:val="26"/>
        </w:rPr>
        <w:t xml:space="preserve">Kanadalı </w:t>
      </w:r>
      <w:r w:rsidR="007B1AE2" w:rsidRPr="4B285150">
        <w:rPr>
          <w:b/>
          <w:bCs/>
          <w:sz w:val="26"/>
          <w:szCs w:val="26"/>
        </w:rPr>
        <w:t xml:space="preserve">batarya malzemeleri ve </w:t>
      </w:r>
      <w:r w:rsidR="09D8257D" w:rsidRPr="4B285150">
        <w:rPr>
          <w:b/>
          <w:bCs/>
          <w:sz w:val="26"/>
          <w:szCs w:val="26"/>
        </w:rPr>
        <w:t xml:space="preserve">teknoloji </w:t>
      </w:r>
      <w:r w:rsidR="007B1AE2" w:rsidRPr="4B285150">
        <w:rPr>
          <w:b/>
          <w:bCs/>
          <w:sz w:val="26"/>
          <w:szCs w:val="26"/>
        </w:rPr>
        <w:t xml:space="preserve">şirketi </w:t>
      </w:r>
      <w:r w:rsidR="00EA37D6" w:rsidRPr="4B285150">
        <w:rPr>
          <w:b/>
          <w:bCs/>
          <w:sz w:val="26"/>
          <w:szCs w:val="26"/>
        </w:rPr>
        <w:t>NOVON</w:t>
      </w:r>
      <w:r w:rsidR="004C3E02">
        <w:rPr>
          <w:b/>
          <w:bCs/>
          <w:sz w:val="26"/>
          <w:szCs w:val="26"/>
        </w:rPr>
        <w:t>I</w:t>
      </w:r>
      <w:r w:rsidR="00EA37D6" w:rsidRPr="4B285150">
        <w:rPr>
          <w:b/>
          <w:bCs/>
          <w:sz w:val="26"/>
          <w:szCs w:val="26"/>
        </w:rPr>
        <w:t>X</w:t>
      </w:r>
      <w:r w:rsidR="00526525" w:rsidRPr="4B285150">
        <w:rPr>
          <w:b/>
          <w:bCs/>
          <w:sz w:val="26"/>
          <w:szCs w:val="26"/>
        </w:rPr>
        <w:t xml:space="preserve"> ile </w:t>
      </w:r>
      <w:r w:rsidR="004C3E02">
        <w:rPr>
          <w:b/>
          <w:bCs/>
          <w:sz w:val="26"/>
          <w:szCs w:val="26"/>
        </w:rPr>
        <w:t xml:space="preserve">nikel bazlı katot aktif malzemelerin geliştirilmesi konusunda bir iş birliğine imza attı. İngiltere ve Kanada Kritik Mineraller 2024 </w:t>
      </w:r>
      <w:r w:rsidR="009605F2">
        <w:rPr>
          <w:b/>
          <w:bCs/>
          <w:sz w:val="26"/>
          <w:szCs w:val="26"/>
        </w:rPr>
        <w:t>P</w:t>
      </w:r>
      <w:r w:rsidR="004C3E02">
        <w:rPr>
          <w:b/>
          <w:bCs/>
          <w:sz w:val="26"/>
          <w:szCs w:val="26"/>
        </w:rPr>
        <w:t>rogramı kapsamında fonlanacak proje, atık batarya to</w:t>
      </w:r>
      <w:r w:rsidR="0014094C">
        <w:rPr>
          <w:b/>
          <w:bCs/>
          <w:sz w:val="26"/>
          <w:szCs w:val="26"/>
        </w:rPr>
        <w:t xml:space="preserve">zlarından </w:t>
      </w:r>
      <w:r w:rsidR="00526525" w:rsidRPr="4B285150">
        <w:rPr>
          <w:b/>
          <w:bCs/>
          <w:sz w:val="26"/>
          <w:szCs w:val="26"/>
        </w:rPr>
        <w:t>nikel, kobalt ve lityumu geri kazana</w:t>
      </w:r>
      <w:r w:rsidR="004C3E02">
        <w:rPr>
          <w:b/>
          <w:bCs/>
          <w:sz w:val="26"/>
          <w:szCs w:val="26"/>
        </w:rPr>
        <w:t xml:space="preserve">rak geri dönüştürülmüş yeni batarya üretilmesini kapsıyor. </w:t>
      </w:r>
    </w:p>
    <w:p w14:paraId="069A5EA9" w14:textId="2B0569A2" w:rsidR="00EE68AB" w:rsidRDefault="002C2B1B" w:rsidP="008E33FE">
      <w:pPr>
        <w:spacing w:line="276" w:lineRule="auto"/>
        <w:ind w:left="709"/>
        <w:jc w:val="both"/>
      </w:pPr>
      <w:r>
        <w:t>Türkiye ve dünyada önemli sanayi yatırımları ile öne çıkan Cengiz Holding, yeni bir uluslararası iş</w:t>
      </w:r>
      <w:r w:rsidR="6AEA4EA2">
        <w:t xml:space="preserve"> </w:t>
      </w:r>
      <w:r>
        <w:t xml:space="preserve">birliğine imza attı. </w:t>
      </w:r>
      <w:r w:rsidR="00824217">
        <w:t xml:space="preserve">Cengiz Holding’in İngiltere’nin </w:t>
      </w:r>
      <w:proofErr w:type="spellStart"/>
      <w:r w:rsidR="0054097B">
        <w:t>Widnes</w:t>
      </w:r>
      <w:proofErr w:type="spellEnd"/>
      <w:r w:rsidR="0054097B">
        <w:t xml:space="preserve"> kentinde</w:t>
      </w:r>
      <w:r w:rsidR="009605F2">
        <w:t xml:space="preserve"> kurulu kobalt ve nikel uç ürünleri üreten</w:t>
      </w:r>
      <w:r w:rsidR="0054097B">
        <w:t xml:space="preserve"> tesisi </w:t>
      </w:r>
      <w:proofErr w:type="spellStart"/>
      <w:r w:rsidR="002F52E6">
        <w:t>ICoNiChem</w:t>
      </w:r>
      <w:proofErr w:type="spellEnd"/>
      <w:r w:rsidR="04067129">
        <w:t>,</w:t>
      </w:r>
      <w:r w:rsidR="004063D6">
        <w:t xml:space="preserve"> </w:t>
      </w:r>
      <w:r w:rsidR="00824217">
        <w:t>Kanada</w:t>
      </w:r>
      <w:r w:rsidR="00EE68AB">
        <w:t xml:space="preserve">lı </w:t>
      </w:r>
      <w:r w:rsidR="00824217">
        <w:t xml:space="preserve">batarya malzemeleri ve teknoloji </w:t>
      </w:r>
      <w:r w:rsidR="00EE68AB">
        <w:t xml:space="preserve">üretim </w:t>
      </w:r>
      <w:r w:rsidR="73A75D01">
        <w:t xml:space="preserve">şirketi </w:t>
      </w:r>
      <w:r w:rsidR="00EA37D6">
        <w:t>NOVON</w:t>
      </w:r>
      <w:r w:rsidR="004C3E02">
        <w:t>I</w:t>
      </w:r>
      <w:r w:rsidR="00EA37D6">
        <w:t xml:space="preserve">X </w:t>
      </w:r>
      <w:r w:rsidR="00824217">
        <w:t xml:space="preserve">ile elektrikli araç bataryaları için katot aktif malzeme üretimi gerçekleştirecek. </w:t>
      </w:r>
      <w:proofErr w:type="spellStart"/>
      <w:r w:rsidR="00EE68AB">
        <w:t>ICoNiChem’in</w:t>
      </w:r>
      <w:proofErr w:type="spellEnd"/>
      <w:r w:rsidR="00EB58BC">
        <w:t>,</w:t>
      </w:r>
      <w:r w:rsidR="00EE68AB">
        <w:t xml:space="preserve"> ömrünü tamamlamış araç bataryalarına ait atık pil tozlarından (</w:t>
      </w:r>
      <w:proofErr w:type="spellStart"/>
      <w:r w:rsidR="00EE68AB">
        <w:t>black</w:t>
      </w:r>
      <w:proofErr w:type="spellEnd"/>
      <w:r w:rsidR="00EE68AB">
        <w:t xml:space="preserve"> </w:t>
      </w:r>
      <w:proofErr w:type="spellStart"/>
      <w:r w:rsidR="00EE68AB">
        <w:t>mass</w:t>
      </w:r>
      <w:proofErr w:type="spellEnd"/>
      <w:r w:rsidR="00EE68AB">
        <w:t xml:space="preserve">) nikel, kobalt ve lityumu geri kazanacağı projede </w:t>
      </w:r>
      <w:r w:rsidR="00EA37D6">
        <w:t>NOVON</w:t>
      </w:r>
      <w:r w:rsidR="00EE68AB">
        <w:t>I</w:t>
      </w:r>
      <w:r w:rsidR="00EA37D6">
        <w:t xml:space="preserve">X </w:t>
      </w:r>
      <w:r w:rsidR="007733A7">
        <w:t>de</w:t>
      </w:r>
      <w:r w:rsidR="00824217">
        <w:t xml:space="preserve"> metalleri sentezleyerek katot aktif malzemeyi üretecek</w:t>
      </w:r>
      <w:r w:rsidR="00EE68AB">
        <w:t xml:space="preserve">. İngiltere ve Kanada Kritik Mineraller 2024 </w:t>
      </w:r>
      <w:r w:rsidR="00EB58BC">
        <w:t>P</w:t>
      </w:r>
      <w:r w:rsidR="00EE68AB">
        <w:t xml:space="preserve">rogramı kapsamında fonlanan ve 2 yıl sürecek proje için </w:t>
      </w:r>
      <w:proofErr w:type="spellStart"/>
      <w:r w:rsidR="00EE68AB">
        <w:t>ICoNiChem</w:t>
      </w:r>
      <w:proofErr w:type="spellEnd"/>
      <w:r w:rsidR="00EE68AB">
        <w:t xml:space="preserve">, İngiltere’nin elektrokimyasal enerji depolama araştırmaları konusunda faaliyet gösteren Faraday Enstitüsü’nden 160.000 </w:t>
      </w:r>
      <w:r w:rsidR="007733A7">
        <w:t>p</w:t>
      </w:r>
      <w:r w:rsidR="00EE68AB">
        <w:t>ound fon almaya hak kazandı.</w:t>
      </w:r>
    </w:p>
    <w:p w14:paraId="645705DF" w14:textId="6B531176" w:rsidR="00EE68AB" w:rsidRPr="00A0230F" w:rsidRDefault="00EE68AB" w:rsidP="008E33FE">
      <w:pPr>
        <w:spacing w:line="276" w:lineRule="auto"/>
        <w:ind w:left="709"/>
        <w:jc w:val="both"/>
        <w:rPr>
          <w:b/>
          <w:bCs/>
        </w:rPr>
      </w:pPr>
      <w:r w:rsidRPr="00A0230F">
        <w:rPr>
          <w:b/>
          <w:bCs/>
        </w:rPr>
        <w:t xml:space="preserve">YILDA 250 TON ATIK </w:t>
      </w:r>
      <w:r w:rsidR="00A0230F" w:rsidRPr="00A0230F">
        <w:rPr>
          <w:b/>
          <w:bCs/>
        </w:rPr>
        <w:t>BATARYA</w:t>
      </w:r>
      <w:r w:rsidRPr="00A0230F">
        <w:rPr>
          <w:b/>
          <w:bCs/>
        </w:rPr>
        <w:t xml:space="preserve"> TOZU İŞLİYOR</w:t>
      </w:r>
    </w:p>
    <w:p w14:paraId="4F9B10C9" w14:textId="35685839" w:rsidR="00EE68AB" w:rsidRDefault="00EE68AB" w:rsidP="008E33FE">
      <w:pPr>
        <w:spacing w:line="276" w:lineRule="auto"/>
        <w:ind w:left="709"/>
        <w:jc w:val="both"/>
      </w:pPr>
      <w:r>
        <w:t xml:space="preserve">Projeyle ilgili bilgi veren </w:t>
      </w:r>
      <w:proofErr w:type="spellStart"/>
      <w:r w:rsidRPr="003247C5">
        <w:rPr>
          <w:b/>
          <w:bCs/>
        </w:rPr>
        <w:t>ICoNiChem</w:t>
      </w:r>
      <w:proofErr w:type="spellEnd"/>
      <w:r w:rsidRPr="003247C5">
        <w:rPr>
          <w:b/>
          <w:bCs/>
        </w:rPr>
        <w:t xml:space="preserve"> Genel Müdürü Berk Şengül</w:t>
      </w:r>
      <w:r>
        <w:t xml:space="preserve">, </w:t>
      </w:r>
      <w:r w:rsidR="00A0230F">
        <w:t>sıfır atık ve kritik mineraller</w:t>
      </w:r>
      <w:r w:rsidR="00EB58BC">
        <w:t>in</w:t>
      </w:r>
      <w:r w:rsidR="00A0230F">
        <w:t xml:space="preserve"> tedarik zincirini</w:t>
      </w:r>
      <w:r w:rsidR="009009BB">
        <w:t>n</w:t>
      </w:r>
      <w:r w:rsidR="00A0230F">
        <w:t xml:space="preserve"> güçlendir</w:t>
      </w:r>
      <w:r w:rsidR="009009BB">
        <w:t>il</w:t>
      </w:r>
      <w:r w:rsidR="00A0230F">
        <w:t>me</w:t>
      </w:r>
      <w:r w:rsidR="009009BB">
        <w:t>si</w:t>
      </w:r>
      <w:r w:rsidR="00A0230F">
        <w:t xml:space="preserve"> açısından </w:t>
      </w:r>
      <w:r w:rsidR="00EB58BC">
        <w:t>önemli bir iş birliğine imza attıklarını</w:t>
      </w:r>
      <w:r w:rsidR="00A0230F">
        <w:t xml:space="preserve"> belirterek, “Kobalt ve nikel tuzlarının üretilmesinde dünyanın en önemli şirketlerinden biri olarak her yıl 250 ton atık batarya tozu işleyerek ortalama 25 ton nikel ve kobaltı geri kazanıyoruz. Bu projede ticari olarak geri kazandığımız bu metaller</w:t>
      </w:r>
      <w:r w:rsidR="00AA048C">
        <w:t>e,</w:t>
      </w:r>
      <w:r w:rsidR="00A0230F">
        <w:t xml:space="preserve"> halihazırda laboratuvar ortamında geri kazanabildiğimiz lityumu da ekleyerek bataryaları oluşturan en önemli </w:t>
      </w:r>
      <w:r w:rsidR="00A0230F" w:rsidRPr="003D5990">
        <w:t>hammadde</w:t>
      </w:r>
      <w:r w:rsidR="00AA048C" w:rsidRPr="003D5990">
        <w:t>leri,</w:t>
      </w:r>
      <w:r w:rsidR="00A0230F" w:rsidRPr="003D5990">
        <w:t xml:space="preserve"> </w:t>
      </w:r>
      <w:r w:rsidR="00941B54" w:rsidRPr="003D5990">
        <w:t xml:space="preserve">geri </w:t>
      </w:r>
      <w:r w:rsidR="00A0230F" w:rsidRPr="003D5990">
        <w:t xml:space="preserve">dönüşümden kazanacağız. Bu </w:t>
      </w:r>
      <w:r w:rsidR="00941B54" w:rsidRPr="003D5990">
        <w:t>sa</w:t>
      </w:r>
      <w:r w:rsidR="00A15168" w:rsidRPr="003D5990">
        <w:t>flaştırılmış</w:t>
      </w:r>
      <w:r w:rsidR="00941B54" w:rsidRPr="003D5990">
        <w:t xml:space="preserve"> </w:t>
      </w:r>
      <w:r w:rsidR="00A0230F" w:rsidRPr="003D5990">
        <w:t>metal</w:t>
      </w:r>
      <w:r w:rsidR="00941B54" w:rsidRPr="003D5990">
        <w:t xml:space="preserve"> tuzlar</w:t>
      </w:r>
      <w:r w:rsidR="00A15168" w:rsidRPr="003D5990">
        <w:t>ı</w:t>
      </w:r>
      <w:r w:rsidR="00A0230F" w:rsidRPr="003D5990">
        <w:t xml:space="preserve"> NOVONIX</w:t>
      </w:r>
      <w:r w:rsidR="00A0230F">
        <w:t xml:space="preserve"> tarafından sentezlenerek katot aktif malzemesi haline getirilecek. Yapılacak elektrifikasyon testlerinden sonra ticari olarak üretip üretmemeye karar vereceğiz. Projenin ticari üretime dönüşmesi durumunda ömrü</w:t>
      </w:r>
      <w:r w:rsidR="00F07619">
        <w:t>nü</w:t>
      </w:r>
      <w:r w:rsidR="00A0230F">
        <w:t xml:space="preserve"> tamamlamış bataryaların geri dönüşümünde </w:t>
      </w:r>
      <w:r w:rsidR="00AA048C">
        <w:t xml:space="preserve">tarihi </w:t>
      </w:r>
      <w:r w:rsidR="00A0230F">
        <w:t>bir adım at</w:t>
      </w:r>
      <w:r w:rsidR="00EC5214">
        <w:t>mış olurken</w:t>
      </w:r>
      <w:r w:rsidR="00AA048C">
        <w:t>,</w:t>
      </w:r>
      <w:r w:rsidR="00EC5214">
        <w:t xml:space="preserve"> </w:t>
      </w:r>
      <w:proofErr w:type="spellStart"/>
      <w:r w:rsidR="00AA048C">
        <w:t>IConiChem</w:t>
      </w:r>
      <w:proofErr w:type="spellEnd"/>
      <w:r w:rsidR="00AA048C">
        <w:t xml:space="preserve"> de </w:t>
      </w:r>
      <w:r w:rsidR="00EC5214">
        <w:t>Avrupa’da lityumu geri kazanan ilk tesislerden biri olaca</w:t>
      </w:r>
      <w:r w:rsidR="00AA048C">
        <w:t>k</w:t>
      </w:r>
      <w:r w:rsidR="00A0230F">
        <w:t xml:space="preserve">” dedi. </w:t>
      </w:r>
    </w:p>
    <w:p w14:paraId="750C6ED7" w14:textId="1CA63E5E" w:rsidR="00824217" w:rsidRPr="009B42E7" w:rsidRDefault="009B42E7" w:rsidP="4B285150">
      <w:pPr>
        <w:spacing w:line="276" w:lineRule="auto"/>
        <w:ind w:left="709"/>
        <w:jc w:val="both"/>
        <w:rPr>
          <w:b/>
          <w:bCs/>
        </w:rPr>
      </w:pPr>
      <w:r w:rsidRPr="009B42E7">
        <w:rPr>
          <w:b/>
          <w:bCs/>
        </w:rPr>
        <w:t>‘ELEKTRİKLİ ARAÇLARIN KARBON AYAK İZİ DÜŞECEK’</w:t>
      </w:r>
    </w:p>
    <w:p w14:paraId="2D4791FD" w14:textId="380592E7" w:rsidR="009B42E7" w:rsidRDefault="007B1AE2" w:rsidP="00D6071F">
      <w:pPr>
        <w:spacing w:line="276" w:lineRule="auto"/>
        <w:ind w:left="709"/>
        <w:jc w:val="both"/>
      </w:pPr>
      <w:r>
        <w:t>Elektrikli araç</w:t>
      </w:r>
      <w:r w:rsidR="00191E58">
        <w:t>ların karbon ayak izini</w:t>
      </w:r>
      <w:r w:rsidR="00A73D95">
        <w:t xml:space="preserve">n daha da </w:t>
      </w:r>
      <w:r w:rsidR="00191E58">
        <w:t>düşür</w:t>
      </w:r>
      <w:r w:rsidR="00A73D95">
        <w:t xml:space="preserve">ülmesi açısından projenin çok önemli olduğunu anlatan </w:t>
      </w:r>
      <w:r w:rsidRPr="009B42E7">
        <w:t>Şengül</w:t>
      </w:r>
      <w:r>
        <w:t xml:space="preserve">, </w:t>
      </w:r>
      <w:r w:rsidR="009B42E7">
        <w:t>şöyle devam etti: “Elektrikli araç piyasası tüm dünyada sürekli büyürken, ömrünü</w:t>
      </w:r>
      <w:r w:rsidR="00A15168">
        <w:t xml:space="preserve"> </w:t>
      </w:r>
      <w:r w:rsidR="009B42E7">
        <w:t>tamamlayan bataryaların geleceğiyle ilgili sorun da gündemdeki yerini koruyor. Karbon ayak izinin</w:t>
      </w:r>
      <w:r w:rsidR="00A15168">
        <w:t xml:space="preserve"> asgari seviyede tutulması </w:t>
      </w:r>
      <w:r w:rsidR="009B42E7">
        <w:t>açısından bu bataryaların</w:t>
      </w:r>
      <w:r w:rsidR="008B425C">
        <w:t>,</w:t>
      </w:r>
      <w:r w:rsidR="009B42E7">
        <w:t xml:space="preserve"> bulunduğu ülkelerde geri dönüştürülmesi çok önemli. </w:t>
      </w:r>
      <w:r w:rsidR="008B425C">
        <w:t>Geniş bir elektrikli araç piyasasına sahip İngiltere’de kurulu bir şirket olarak g</w:t>
      </w:r>
      <w:r>
        <w:t>erçekleştir</w:t>
      </w:r>
      <w:r w:rsidR="009B42E7">
        <w:t xml:space="preserve">diğimiz bu </w:t>
      </w:r>
      <w:r>
        <w:t>iş</w:t>
      </w:r>
      <w:r w:rsidR="7E77D569">
        <w:t xml:space="preserve"> </w:t>
      </w:r>
      <w:r>
        <w:t>birliği</w:t>
      </w:r>
      <w:r w:rsidR="009B42E7">
        <w:t>yle</w:t>
      </w:r>
      <w:r w:rsidR="0044322A">
        <w:t>,</w:t>
      </w:r>
      <w:r w:rsidR="009B42E7">
        <w:t xml:space="preserve"> </w:t>
      </w:r>
      <w:r>
        <w:t xml:space="preserve">elektrikli araçların </w:t>
      </w:r>
      <w:r w:rsidR="009B42E7">
        <w:t xml:space="preserve">amacına uygun olarak </w:t>
      </w:r>
      <w:r w:rsidR="00274986">
        <w:t>karbon ayak izini daha da düşür</w:t>
      </w:r>
      <w:r w:rsidR="00A15168">
        <w:t xml:space="preserve">üp batarya geri </w:t>
      </w:r>
      <w:r w:rsidR="00A15168">
        <w:lastRenderedPageBreak/>
        <w:t xml:space="preserve">dönüşüm ekosistemini destekleyerek </w:t>
      </w:r>
      <w:r w:rsidR="009B42E7">
        <w:t xml:space="preserve">çok daha sürdürülebilir </w:t>
      </w:r>
      <w:r w:rsidR="004E7AE4">
        <w:t>hale ge</w:t>
      </w:r>
      <w:r w:rsidR="00274986">
        <w:t xml:space="preserve">tirmeyi amaçlıyoruz. </w:t>
      </w:r>
      <w:r w:rsidR="009B42E7">
        <w:t>Dünyaya büyük katkı sağlayacağını düşündüğümüz bu proje bizi çok heyecanlandırıyor.”</w:t>
      </w:r>
    </w:p>
    <w:sectPr w:rsidR="009B42E7" w:rsidSect="002A569D">
      <w:pgSz w:w="11906" w:h="16838"/>
      <w:pgMar w:top="709" w:right="1417"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68"/>
    <w:rsid w:val="00020100"/>
    <w:rsid w:val="00045FBC"/>
    <w:rsid w:val="0006510E"/>
    <w:rsid w:val="00127382"/>
    <w:rsid w:val="0014094C"/>
    <w:rsid w:val="001430DF"/>
    <w:rsid w:val="0014700B"/>
    <w:rsid w:val="00191E58"/>
    <w:rsid w:val="00252084"/>
    <w:rsid w:val="00274986"/>
    <w:rsid w:val="002A569D"/>
    <w:rsid w:val="002C2B1B"/>
    <w:rsid w:val="002F52E6"/>
    <w:rsid w:val="003247C5"/>
    <w:rsid w:val="003A0EE0"/>
    <w:rsid w:val="003D2562"/>
    <w:rsid w:val="003D5990"/>
    <w:rsid w:val="004063D6"/>
    <w:rsid w:val="00407A99"/>
    <w:rsid w:val="0043B552"/>
    <w:rsid w:val="0044322A"/>
    <w:rsid w:val="004753EA"/>
    <w:rsid w:val="004B5100"/>
    <w:rsid w:val="004C3E02"/>
    <w:rsid w:val="004E1EAC"/>
    <w:rsid w:val="004E7AE4"/>
    <w:rsid w:val="00526525"/>
    <w:rsid w:val="0054035C"/>
    <w:rsid w:val="0054097B"/>
    <w:rsid w:val="00542453"/>
    <w:rsid w:val="005C1B31"/>
    <w:rsid w:val="005D34AF"/>
    <w:rsid w:val="00642449"/>
    <w:rsid w:val="006A2B3F"/>
    <w:rsid w:val="006E0852"/>
    <w:rsid w:val="00701A2B"/>
    <w:rsid w:val="00720B6E"/>
    <w:rsid w:val="0073583B"/>
    <w:rsid w:val="007733A7"/>
    <w:rsid w:val="0079377C"/>
    <w:rsid w:val="00796F2A"/>
    <w:rsid w:val="007B1AE2"/>
    <w:rsid w:val="007F52DF"/>
    <w:rsid w:val="00824217"/>
    <w:rsid w:val="008436F4"/>
    <w:rsid w:val="00880DEB"/>
    <w:rsid w:val="008B425C"/>
    <w:rsid w:val="008E33FE"/>
    <w:rsid w:val="009009BB"/>
    <w:rsid w:val="0092594A"/>
    <w:rsid w:val="00941B54"/>
    <w:rsid w:val="009605F2"/>
    <w:rsid w:val="009A2E8A"/>
    <w:rsid w:val="009B42E7"/>
    <w:rsid w:val="009B503A"/>
    <w:rsid w:val="009E56DE"/>
    <w:rsid w:val="009F2035"/>
    <w:rsid w:val="00A0230F"/>
    <w:rsid w:val="00A15168"/>
    <w:rsid w:val="00A24768"/>
    <w:rsid w:val="00A73D95"/>
    <w:rsid w:val="00A935F3"/>
    <w:rsid w:val="00AA048C"/>
    <w:rsid w:val="00AB1EEF"/>
    <w:rsid w:val="00B11084"/>
    <w:rsid w:val="00B240D6"/>
    <w:rsid w:val="00B648DA"/>
    <w:rsid w:val="00B843A7"/>
    <w:rsid w:val="00BB170E"/>
    <w:rsid w:val="00C300DD"/>
    <w:rsid w:val="00CC1FD8"/>
    <w:rsid w:val="00CE07A3"/>
    <w:rsid w:val="00D54A95"/>
    <w:rsid w:val="00D6071F"/>
    <w:rsid w:val="00D76359"/>
    <w:rsid w:val="00DA6257"/>
    <w:rsid w:val="00DC3E15"/>
    <w:rsid w:val="00DD68B1"/>
    <w:rsid w:val="00DE191C"/>
    <w:rsid w:val="00E23259"/>
    <w:rsid w:val="00E3132F"/>
    <w:rsid w:val="00E315C9"/>
    <w:rsid w:val="00E54362"/>
    <w:rsid w:val="00E7418D"/>
    <w:rsid w:val="00E84646"/>
    <w:rsid w:val="00E969B7"/>
    <w:rsid w:val="00EA37D6"/>
    <w:rsid w:val="00EB58BC"/>
    <w:rsid w:val="00EC5214"/>
    <w:rsid w:val="00EE68AB"/>
    <w:rsid w:val="00F07619"/>
    <w:rsid w:val="00F14397"/>
    <w:rsid w:val="00F473E9"/>
    <w:rsid w:val="00F6482D"/>
    <w:rsid w:val="00F7791C"/>
    <w:rsid w:val="00FC64C3"/>
    <w:rsid w:val="00FE347F"/>
    <w:rsid w:val="02C39808"/>
    <w:rsid w:val="04067129"/>
    <w:rsid w:val="076D1439"/>
    <w:rsid w:val="082BB6B0"/>
    <w:rsid w:val="082BEEF3"/>
    <w:rsid w:val="09D8257D"/>
    <w:rsid w:val="0C369B8F"/>
    <w:rsid w:val="0F492BF6"/>
    <w:rsid w:val="0F836331"/>
    <w:rsid w:val="10BE28D4"/>
    <w:rsid w:val="11BAAE4A"/>
    <w:rsid w:val="15A8184F"/>
    <w:rsid w:val="15E2050E"/>
    <w:rsid w:val="19C90F5C"/>
    <w:rsid w:val="1BF8F4EA"/>
    <w:rsid w:val="2180442D"/>
    <w:rsid w:val="231DAFB8"/>
    <w:rsid w:val="23E63230"/>
    <w:rsid w:val="260A016E"/>
    <w:rsid w:val="28F3E8DC"/>
    <w:rsid w:val="2A4896C2"/>
    <w:rsid w:val="2AA2FF3D"/>
    <w:rsid w:val="2E20ABC5"/>
    <w:rsid w:val="32F4D437"/>
    <w:rsid w:val="36DA2AF9"/>
    <w:rsid w:val="3E220F02"/>
    <w:rsid w:val="40F498DE"/>
    <w:rsid w:val="4230453A"/>
    <w:rsid w:val="43ED7888"/>
    <w:rsid w:val="444E13AA"/>
    <w:rsid w:val="46D1F17A"/>
    <w:rsid w:val="480AD646"/>
    <w:rsid w:val="49A3E49D"/>
    <w:rsid w:val="4B285150"/>
    <w:rsid w:val="4CE0B185"/>
    <w:rsid w:val="4D012BF0"/>
    <w:rsid w:val="50895AB6"/>
    <w:rsid w:val="54F12DB7"/>
    <w:rsid w:val="56B5D855"/>
    <w:rsid w:val="581C95C9"/>
    <w:rsid w:val="5A19AA4F"/>
    <w:rsid w:val="60C8D737"/>
    <w:rsid w:val="60FDA16B"/>
    <w:rsid w:val="6243CE39"/>
    <w:rsid w:val="64B822EA"/>
    <w:rsid w:val="658DEBAE"/>
    <w:rsid w:val="6684F774"/>
    <w:rsid w:val="66F8C769"/>
    <w:rsid w:val="67A07412"/>
    <w:rsid w:val="684D6A96"/>
    <w:rsid w:val="687541DD"/>
    <w:rsid w:val="69BF1137"/>
    <w:rsid w:val="69CD9239"/>
    <w:rsid w:val="6AEA4EA2"/>
    <w:rsid w:val="6B533C69"/>
    <w:rsid w:val="6D11A213"/>
    <w:rsid w:val="6ED3B306"/>
    <w:rsid w:val="73A75D01"/>
    <w:rsid w:val="740BD731"/>
    <w:rsid w:val="76179D4B"/>
    <w:rsid w:val="798D9C49"/>
    <w:rsid w:val="7BDAF10F"/>
    <w:rsid w:val="7DE65522"/>
    <w:rsid w:val="7E77D569"/>
    <w:rsid w:val="7EA3BB1F"/>
    <w:rsid w:val="7F932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CDDB0"/>
  <w15:chartTrackingRefBased/>
  <w15:docId w15:val="{7D840C4F-B138-469C-8D75-7444AA3B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406009">
      <w:bodyDiv w:val="1"/>
      <w:marLeft w:val="0"/>
      <w:marRight w:val="0"/>
      <w:marTop w:val="0"/>
      <w:marBottom w:val="0"/>
      <w:divBdr>
        <w:top w:val="none" w:sz="0" w:space="0" w:color="auto"/>
        <w:left w:val="none" w:sz="0" w:space="0" w:color="auto"/>
        <w:bottom w:val="none" w:sz="0" w:space="0" w:color="auto"/>
        <w:right w:val="none" w:sz="0" w:space="0" w:color="auto"/>
      </w:divBdr>
    </w:div>
    <w:div w:id="120817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34C7DB56A099479EE61466A7D0B161" ma:contentTypeVersion="18" ma:contentTypeDescription="Create a new document." ma:contentTypeScope="" ma:versionID="686b57cf399812f47c0cb0868fc99add">
  <xsd:schema xmlns:xsd="http://www.w3.org/2001/XMLSchema" xmlns:xs="http://www.w3.org/2001/XMLSchema" xmlns:p="http://schemas.microsoft.com/office/2006/metadata/properties" xmlns:ns2="f00106e7-3c25-4bab-a757-0a73831af9b8" xmlns:ns3="6527866c-2e5c-4198-8701-4645f021db0d" targetNamespace="http://schemas.microsoft.com/office/2006/metadata/properties" ma:root="true" ma:fieldsID="64f0f2575ef85f64e5dbe1de4ebb4406" ns2:_="" ns3:_="">
    <xsd:import namespace="f00106e7-3c25-4bab-a757-0a73831af9b8"/>
    <xsd:import namespace="6527866c-2e5c-4198-8701-4645f021db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106e7-3c25-4bab-a757-0a73831af9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0eaca7-acab-4b27-a6f2-2ee781ebea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27866c-2e5c-4198-8701-4645f021db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976c81-e71f-4e20-9c46-66c71193aab9}" ma:internalName="TaxCatchAll" ma:showField="CatchAllData" ma:web="6527866c-2e5c-4198-8701-4645f021db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527866c-2e5c-4198-8701-4645f021db0d" xsi:nil="true"/>
    <lcf76f155ced4ddcb4097134ff3c332f xmlns="f00106e7-3c25-4bab-a757-0a73831af9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BA02CF-E66F-45E9-8914-9F8B5ACA8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106e7-3c25-4bab-a757-0a73831af9b8"/>
    <ds:schemaRef ds:uri="6527866c-2e5c-4198-8701-4645f021db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C9EE05-B750-48A6-AF94-148F1FBC43E0}">
  <ds:schemaRefs>
    <ds:schemaRef ds:uri="http://schemas.microsoft.com/sharepoint/v3/contenttype/forms"/>
  </ds:schemaRefs>
</ds:datastoreItem>
</file>

<file path=customXml/itemProps3.xml><?xml version="1.0" encoding="utf-8"?>
<ds:datastoreItem xmlns:ds="http://schemas.openxmlformats.org/officeDocument/2006/customXml" ds:itemID="{53EEB8E7-0B73-4B4A-A937-1A90027D4305}">
  <ds:schemaRefs>
    <ds:schemaRef ds:uri="http://schemas.microsoft.com/office/2006/metadata/properties"/>
    <ds:schemaRef ds:uri="http://schemas.microsoft.com/office/infopath/2007/PartnerControls"/>
    <ds:schemaRef ds:uri="6527866c-2e5c-4198-8701-4645f021db0d"/>
    <ds:schemaRef ds:uri="f00106e7-3c25-4bab-a757-0a73831af9b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489</Words>
  <Characters>2790</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ERDOGAN</dc:creator>
  <cp:keywords/>
  <dc:description/>
  <cp:lastModifiedBy>Ebru ERDOGAN</cp:lastModifiedBy>
  <cp:revision>29</cp:revision>
  <dcterms:created xsi:type="dcterms:W3CDTF">2024-09-30T12:16:00Z</dcterms:created>
  <dcterms:modified xsi:type="dcterms:W3CDTF">2024-10-07T12:03:00Z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0x0101004634C7DB56A099479EE61466A7D0B161</vt:lpwstr>
  </property>
  <property fmtid="{D5CDD505-2E9C-101B-9397-08002B2CF9AE}" pid="3" name="MediaServiceImageTags">
    <vt:lpwstr/>
  </property>
</Properties>
</file>